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863" w:rsidRPr="00810863" w:rsidRDefault="00810863" w:rsidP="00810863">
      <w:pPr>
        <w:spacing w:after="0" w:line="240" w:lineRule="auto"/>
        <w:ind w:right="729"/>
        <w:jc w:val="center"/>
        <w:rPr>
          <w:rFonts w:ascii="Times New Roman" w:hAnsi="Times New Roman"/>
          <w:b/>
          <w:lang w:val="sr-Cyrl-RS"/>
        </w:rPr>
      </w:pPr>
      <w:r w:rsidRPr="00810863">
        <w:rPr>
          <w:rFonts w:ascii="Times New Roman" w:hAnsi="Times New Roman"/>
          <w:b/>
          <w:lang w:val="sr-Cyrl-RS"/>
        </w:rPr>
        <w:t>NYILVÁNOS HIRDETÉS</w:t>
      </w:r>
    </w:p>
    <w:p w:rsidR="00810863" w:rsidRPr="00810863" w:rsidRDefault="00810863" w:rsidP="00810863">
      <w:pPr>
        <w:spacing w:after="0" w:line="240" w:lineRule="auto"/>
        <w:ind w:right="729"/>
        <w:jc w:val="center"/>
        <w:rPr>
          <w:rFonts w:ascii="Times New Roman" w:hAnsi="Times New Roman"/>
          <w:b/>
          <w:lang w:val="sr-Cyrl-RS"/>
        </w:rPr>
      </w:pPr>
      <w:r w:rsidRPr="00810863">
        <w:rPr>
          <w:rFonts w:ascii="Times New Roman" w:hAnsi="Times New Roman"/>
          <w:b/>
          <w:lang w:val="sr-Cyrl-RS"/>
        </w:rPr>
        <w:t>A TOPOLYA KÖZSÉG KÖZTULAJDONÁBAN LÉVŐ BAJSAI SPORT- ÉS TESTNEVELÉSI ÉPÜLET ÉS A HOZZÁ TARTOZÓ LABDARÚGÓPÁLYA BÉRBEADÁSÁRA VONATKOZÓ ÍRÁSOS AJÁNLATOK BEGYŰJTÉSÉRE</w:t>
      </w:r>
    </w:p>
    <w:p w:rsidR="00810863" w:rsidRPr="00810863" w:rsidRDefault="00810863" w:rsidP="00810863">
      <w:pPr>
        <w:spacing w:after="0" w:line="240" w:lineRule="auto"/>
        <w:ind w:right="729"/>
        <w:jc w:val="center"/>
        <w:rPr>
          <w:rFonts w:ascii="Times New Roman" w:hAnsi="Times New Roman"/>
          <w:b/>
          <w:lang w:val="hu-HU"/>
        </w:rPr>
      </w:pPr>
      <w:r w:rsidRPr="00810863">
        <w:rPr>
          <w:rFonts w:ascii="Times New Roman" w:hAnsi="Times New Roman"/>
          <w:b/>
          <w:lang w:val="hu-HU"/>
        </w:rPr>
        <w:t>1284</w:t>
      </w:r>
      <w:r>
        <w:rPr>
          <w:rFonts w:ascii="Times New Roman" w:hAnsi="Times New Roman"/>
          <w:b/>
          <w:lang w:val="hu-HU"/>
        </w:rPr>
        <w:t>.</w:t>
      </w:r>
      <w:r w:rsidRPr="00810863">
        <w:rPr>
          <w:rFonts w:ascii="Times New Roman" w:hAnsi="Times New Roman"/>
          <w:b/>
          <w:lang w:val="hu-HU"/>
        </w:rPr>
        <w:t xml:space="preserve"> hsz. kataszteri telek</w:t>
      </w:r>
    </w:p>
    <w:p w:rsidR="00810863" w:rsidRPr="00810863" w:rsidRDefault="00810863" w:rsidP="00810863">
      <w:pPr>
        <w:spacing w:after="0" w:line="240" w:lineRule="auto"/>
        <w:ind w:right="729"/>
        <w:jc w:val="center"/>
        <w:rPr>
          <w:rFonts w:ascii="Times New Roman" w:hAnsi="Times New Roman"/>
          <w:b/>
          <w:lang w:val="hu-HU"/>
        </w:rPr>
      </w:pPr>
      <w:proofErr w:type="gramStart"/>
      <w:r w:rsidRPr="00810863">
        <w:rPr>
          <w:rFonts w:ascii="Times New Roman" w:hAnsi="Times New Roman"/>
          <w:b/>
          <w:lang w:val="hu-HU"/>
        </w:rPr>
        <w:t>bejegyezve</w:t>
      </w:r>
      <w:proofErr w:type="gramEnd"/>
      <w:r w:rsidRPr="00810863">
        <w:rPr>
          <w:rFonts w:ascii="Times New Roman" w:hAnsi="Times New Roman"/>
          <w:b/>
          <w:lang w:val="hu-HU"/>
        </w:rPr>
        <w:t xml:space="preserve"> </w:t>
      </w:r>
      <w:proofErr w:type="spellStart"/>
      <w:r w:rsidRPr="00810863">
        <w:rPr>
          <w:rFonts w:ascii="Times New Roman" w:hAnsi="Times New Roman"/>
          <w:b/>
          <w:lang w:val="hu-HU"/>
        </w:rPr>
        <w:t>Bajsa</w:t>
      </w:r>
      <w:proofErr w:type="spellEnd"/>
      <w:r w:rsidRPr="00810863">
        <w:rPr>
          <w:rFonts w:ascii="Times New Roman" w:hAnsi="Times New Roman"/>
          <w:b/>
          <w:lang w:val="hu-HU"/>
        </w:rPr>
        <w:t xml:space="preserve"> k. k. 2731. számú ingatlanlapjába</w:t>
      </w:r>
    </w:p>
    <w:p w:rsidR="00A23149" w:rsidRPr="00810863" w:rsidRDefault="00810863" w:rsidP="00810863">
      <w:pPr>
        <w:spacing w:after="0" w:line="240" w:lineRule="auto"/>
        <w:ind w:right="729"/>
        <w:jc w:val="center"/>
        <w:rPr>
          <w:rFonts w:ascii="Times New Roman" w:hAnsi="Times New Roman"/>
          <w:b/>
          <w:lang w:val="hu-HU"/>
        </w:rPr>
      </w:pPr>
      <w:r w:rsidRPr="00810863">
        <w:rPr>
          <w:rFonts w:ascii="Times New Roman" w:hAnsi="Times New Roman"/>
          <w:b/>
          <w:lang w:val="hu-HU"/>
        </w:rPr>
        <w:t>Szám: 001991972 2025 08332 004 008 364 011</w:t>
      </w:r>
    </w:p>
    <w:p w:rsidR="00021319" w:rsidRPr="009311D8" w:rsidRDefault="00021319" w:rsidP="00FD570B">
      <w:pPr>
        <w:spacing w:after="0" w:line="240" w:lineRule="auto"/>
        <w:ind w:right="729"/>
        <w:jc w:val="center"/>
        <w:rPr>
          <w:rFonts w:ascii="Times New Roman" w:hAnsi="Times New Roman"/>
          <w:b/>
          <w:lang w:val="sr-Cyrl-RS"/>
        </w:rPr>
      </w:pPr>
    </w:p>
    <w:p w:rsidR="00021319" w:rsidRPr="009311D8" w:rsidRDefault="00021319" w:rsidP="00FD570B">
      <w:pPr>
        <w:spacing w:after="0" w:line="240" w:lineRule="auto"/>
        <w:ind w:right="729"/>
        <w:jc w:val="center"/>
        <w:rPr>
          <w:rFonts w:ascii="Times New Roman" w:hAnsi="Times New Roman"/>
          <w:b/>
          <w:lang w:val="sr-Cyrl-RS"/>
        </w:rPr>
      </w:pPr>
    </w:p>
    <w:p w:rsidR="00793AEE" w:rsidRPr="009311D8" w:rsidRDefault="00793AEE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:rsidR="00793AEE" w:rsidRPr="009311D8" w:rsidRDefault="00793AEE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:rsidR="00D305DD" w:rsidRPr="002A4727" w:rsidRDefault="002A4727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hu-HU"/>
        </w:rPr>
      </w:pPr>
      <w:r>
        <w:rPr>
          <w:rFonts w:ascii="Times New Roman" w:hAnsi="Times New Roman"/>
          <w:b/>
          <w:sz w:val="24"/>
          <w:szCs w:val="24"/>
          <w:lang w:val="hu-HU"/>
        </w:rPr>
        <w:t xml:space="preserve">A J Á N L </w:t>
      </w:r>
      <w:proofErr w:type="gramStart"/>
      <w:r>
        <w:rPr>
          <w:rFonts w:ascii="Times New Roman" w:hAnsi="Times New Roman"/>
          <w:b/>
          <w:sz w:val="24"/>
          <w:szCs w:val="24"/>
          <w:lang w:val="hu-HU"/>
        </w:rPr>
        <w:t>A</w:t>
      </w:r>
      <w:proofErr w:type="gramEnd"/>
      <w:r>
        <w:rPr>
          <w:rFonts w:ascii="Times New Roman" w:hAnsi="Times New Roman"/>
          <w:b/>
          <w:sz w:val="24"/>
          <w:szCs w:val="24"/>
          <w:lang w:val="hu-HU"/>
        </w:rPr>
        <w:t xml:space="preserve"> T </w:t>
      </w:r>
      <w:proofErr w:type="spellStart"/>
      <w:r>
        <w:rPr>
          <w:rFonts w:ascii="Times New Roman" w:hAnsi="Times New Roman"/>
          <w:b/>
          <w:sz w:val="24"/>
          <w:szCs w:val="24"/>
          <w:lang w:val="hu-HU"/>
        </w:rPr>
        <w:t>T</w:t>
      </w:r>
      <w:proofErr w:type="spellEnd"/>
      <w:r>
        <w:rPr>
          <w:rFonts w:ascii="Times New Roman" w:hAnsi="Times New Roman"/>
          <w:b/>
          <w:sz w:val="24"/>
          <w:szCs w:val="24"/>
          <w:lang w:val="hu-HU"/>
        </w:rPr>
        <w:t xml:space="preserve"> É T E L I  Ű R L A P </w:t>
      </w:r>
    </w:p>
    <w:p w:rsidR="00021319" w:rsidRPr="009311D8" w:rsidRDefault="00021319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:rsidR="00021319" w:rsidRPr="009311D8" w:rsidRDefault="00021319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:rsidR="00A3635E" w:rsidRPr="009311D8" w:rsidRDefault="00A3635E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:rsidR="00D30969" w:rsidRPr="009311D8" w:rsidRDefault="00D30969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04"/>
        <w:gridCol w:w="3543"/>
      </w:tblGrid>
      <w:tr w:rsidR="00021319" w:rsidRPr="002A4727" w:rsidTr="00810863">
        <w:trPr>
          <w:trHeight w:val="482"/>
        </w:trPr>
        <w:tc>
          <w:tcPr>
            <w:tcW w:w="6204" w:type="dxa"/>
          </w:tcPr>
          <w:p w:rsidR="00021319" w:rsidRPr="002A4727" w:rsidRDefault="002A4727" w:rsidP="00525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hu-HU"/>
              </w:rPr>
            </w:pPr>
            <w:r>
              <w:rPr>
                <w:rFonts w:ascii="Times New Roman" w:hAnsi="Times New Roman"/>
                <w:b/>
                <w:lang w:val="hu-HU"/>
              </w:rPr>
              <w:t>INGATLAN</w:t>
            </w:r>
          </w:p>
        </w:tc>
        <w:tc>
          <w:tcPr>
            <w:tcW w:w="3543" w:type="dxa"/>
          </w:tcPr>
          <w:p w:rsidR="007B4525" w:rsidRPr="002A4727" w:rsidRDefault="00810863" w:rsidP="007B45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hu-HU"/>
              </w:rPr>
            </w:pPr>
            <w:r>
              <w:rPr>
                <w:rFonts w:ascii="Times New Roman" w:hAnsi="Times New Roman"/>
                <w:b/>
                <w:lang w:val="hu-HU"/>
              </w:rPr>
              <w:t>AZ ÉVES BÉRLETI DÍJ FELAJÁNLOTT ÖSSZEGE</w:t>
            </w:r>
          </w:p>
          <w:p w:rsidR="00021319" w:rsidRPr="009311D8" w:rsidRDefault="002A4727" w:rsidP="007B45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sr-Cyrl-RS"/>
              </w:rPr>
            </w:pPr>
            <w:r>
              <w:rPr>
                <w:rFonts w:ascii="Times New Roman" w:hAnsi="Times New Roman"/>
                <w:b/>
                <w:lang w:val="sr-Cyrl-RS"/>
              </w:rPr>
              <w:t xml:space="preserve"> (</w:t>
            </w:r>
            <w:r w:rsidR="00810863">
              <w:rPr>
                <w:rFonts w:ascii="Times New Roman" w:hAnsi="Times New Roman"/>
                <w:b/>
                <w:lang w:val="hu-HU"/>
              </w:rPr>
              <w:t>dinárban</w:t>
            </w:r>
            <w:r w:rsidR="00021319" w:rsidRPr="009311D8">
              <w:rPr>
                <w:rFonts w:ascii="Times New Roman" w:hAnsi="Times New Roman"/>
                <w:b/>
                <w:lang w:val="sr-Cyrl-RS"/>
              </w:rPr>
              <w:t>)</w:t>
            </w:r>
          </w:p>
        </w:tc>
      </w:tr>
      <w:tr w:rsidR="00021319" w:rsidRPr="002A4727" w:rsidTr="00810863">
        <w:trPr>
          <w:trHeight w:val="1127"/>
        </w:trPr>
        <w:tc>
          <w:tcPr>
            <w:tcW w:w="6204" w:type="dxa"/>
          </w:tcPr>
          <w:p w:rsidR="00021319" w:rsidRPr="00810863" w:rsidRDefault="00810863" w:rsidP="00810863">
            <w:pPr>
              <w:spacing w:after="0" w:line="240" w:lineRule="auto"/>
              <w:jc w:val="both"/>
              <w:rPr>
                <w:rFonts w:ascii="Times New Roman" w:hAnsi="Times New Roman"/>
                <w:lang w:val="hu-HU"/>
              </w:rPr>
            </w:pPr>
            <w:r w:rsidRPr="00810863">
              <w:rPr>
                <w:rFonts w:ascii="Times New Roman" w:hAnsi="Times New Roman"/>
                <w:b/>
                <w:lang w:val="hu-HU"/>
              </w:rPr>
              <w:t xml:space="preserve">1284. hsz. kataszteri telek, Május 1-je, </w:t>
            </w:r>
            <w:r w:rsidRPr="00810863">
              <w:rPr>
                <w:rFonts w:ascii="Times New Roman" w:hAnsi="Times New Roman"/>
                <w:lang w:val="hu-HU"/>
              </w:rPr>
              <w:t xml:space="preserve">bejegyezve </w:t>
            </w:r>
            <w:proofErr w:type="spellStart"/>
            <w:r w:rsidRPr="00810863">
              <w:rPr>
                <w:rFonts w:ascii="Times New Roman" w:hAnsi="Times New Roman"/>
                <w:lang w:val="hu-HU"/>
              </w:rPr>
              <w:t>Bajsa</w:t>
            </w:r>
            <w:proofErr w:type="spellEnd"/>
            <w:r w:rsidRPr="00810863">
              <w:rPr>
                <w:rFonts w:ascii="Times New Roman" w:hAnsi="Times New Roman"/>
                <w:lang w:val="hu-HU"/>
              </w:rPr>
              <w:t xml:space="preserve"> k. k. 2731. számú ingatlanlapjába:</w:t>
            </w:r>
          </w:p>
          <w:p w:rsidR="00810863" w:rsidRPr="00810863" w:rsidRDefault="00810863" w:rsidP="00810863">
            <w:pPr>
              <w:spacing w:after="0" w:line="240" w:lineRule="auto"/>
              <w:jc w:val="both"/>
              <w:rPr>
                <w:rFonts w:ascii="Times New Roman" w:hAnsi="Times New Roman"/>
                <w:lang w:val="hu-HU"/>
              </w:rPr>
            </w:pPr>
            <w:proofErr w:type="gramStart"/>
            <w:r>
              <w:rPr>
                <w:rFonts w:ascii="Times New Roman" w:hAnsi="Times New Roman"/>
                <w:lang w:val="hu-HU"/>
              </w:rPr>
              <w:t xml:space="preserve">- </w:t>
            </w:r>
            <w:r w:rsidRPr="00810863">
              <w:rPr>
                <w:rFonts w:ascii="Times New Roman" w:hAnsi="Times New Roman"/>
                <w:lang w:val="hu-HU"/>
              </w:rPr>
              <w:t>6. számú telekrész, Május 1., az épület és egyéb épület alatti telek, sport- és testnevelési épület, 211 m</w:t>
            </w:r>
            <w:r w:rsidRPr="00810863">
              <w:rPr>
                <w:rFonts w:ascii="Times New Roman" w:hAnsi="Times New Roman"/>
                <w:vertAlign w:val="superscript"/>
                <w:lang w:val="hu-HU"/>
              </w:rPr>
              <w:t>2</w:t>
            </w:r>
            <w:r w:rsidRPr="00810863">
              <w:rPr>
                <w:rFonts w:ascii="Times New Roman" w:hAnsi="Times New Roman"/>
                <w:lang w:val="hu-HU"/>
              </w:rPr>
              <w:t xml:space="preserve"> alapterületen, amelyen egy földszint + egy emelet (</w:t>
            </w:r>
            <w:proofErr w:type="spellStart"/>
            <w:r w:rsidRPr="00810863">
              <w:rPr>
                <w:rFonts w:ascii="Times New Roman" w:hAnsi="Times New Roman"/>
                <w:lang w:val="hu-HU"/>
              </w:rPr>
              <w:t>Fsz</w:t>
            </w:r>
            <w:proofErr w:type="spellEnd"/>
            <w:r w:rsidRPr="00810863">
              <w:rPr>
                <w:rFonts w:ascii="Times New Roman" w:hAnsi="Times New Roman"/>
                <w:lang w:val="hu-HU"/>
              </w:rPr>
              <w:t>+1) kialakítású épület található, amelynek földszinti részén helyet kapott egy portásfülke, egy fedett terasszal ellátott kávézó, a közönség számára kialakított női és férfi mellékhelyiségek előtere, egy folyosó lépcsőházzal, egy mosókonyha, továbbá két-két öltöző zuhanyzóval és illemhellyel, valamint egy gépészeti helyiség.</w:t>
            </w:r>
            <w:proofErr w:type="gramEnd"/>
            <w:r w:rsidRPr="00810863">
              <w:rPr>
                <w:rFonts w:ascii="Times New Roman" w:hAnsi="Times New Roman"/>
                <w:lang w:val="hu-HU"/>
              </w:rPr>
              <w:t xml:space="preserve"> Az emeleti szinten folyosó, delegáltak részére kialakított irodahelyiség, szertár, bírói iroda, mellékhelyiség előtérrel és illemhellyel, teakonyha, továbbá egy VIP helyiség (terem) található; </w:t>
            </w:r>
          </w:p>
          <w:p w:rsidR="00810863" w:rsidRPr="00810863" w:rsidRDefault="00810863" w:rsidP="00810863">
            <w:pPr>
              <w:spacing w:after="0" w:line="240" w:lineRule="auto"/>
              <w:jc w:val="both"/>
              <w:rPr>
                <w:rFonts w:ascii="Times New Roman" w:hAnsi="Times New Roman"/>
                <w:lang w:val="hu-HU"/>
              </w:rPr>
            </w:pPr>
            <w:r w:rsidRPr="00810863">
              <w:rPr>
                <w:rFonts w:ascii="Times New Roman" w:hAnsi="Times New Roman"/>
                <w:lang w:val="hu-HU"/>
              </w:rPr>
              <w:t>-</w:t>
            </w:r>
            <w:r>
              <w:rPr>
                <w:rFonts w:ascii="Times New Roman" w:hAnsi="Times New Roman"/>
                <w:lang w:val="hu-HU"/>
              </w:rPr>
              <w:t xml:space="preserve"> </w:t>
            </w:r>
            <w:r w:rsidRPr="00810863">
              <w:rPr>
                <w:rFonts w:ascii="Times New Roman" w:hAnsi="Times New Roman"/>
                <w:lang w:val="hu-HU"/>
              </w:rPr>
              <w:t>7. számú telekrész, Május 1</w:t>
            </w:r>
            <w:proofErr w:type="gramStart"/>
            <w:r w:rsidRPr="00810863">
              <w:rPr>
                <w:rFonts w:ascii="Times New Roman" w:hAnsi="Times New Roman"/>
                <w:lang w:val="hu-HU"/>
              </w:rPr>
              <w:t>.,</w:t>
            </w:r>
            <w:proofErr w:type="gramEnd"/>
            <w:r w:rsidRPr="00810863">
              <w:rPr>
                <w:rFonts w:ascii="Times New Roman" w:hAnsi="Times New Roman"/>
                <w:lang w:val="hu-HU"/>
              </w:rPr>
              <w:t xml:space="preserve"> az épület és egyéb épület alatti telek, sport- és testnevelési épület, 175 m</w:t>
            </w:r>
            <w:r w:rsidRPr="00810863">
              <w:rPr>
                <w:rFonts w:ascii="Times New Roman" w:hAnsi="Times New Roman"/>
                <w:vertAlign w:val="superscript"/>
                <w:lang w:val="hu-HU"/>
              </w:rPr>
              <w:t>2</w:t>
            </w:r>
            <w:r w:rsidRPr="00810863">
              <w:rPr>
                <w:rFonts w:ascii="Times New Roman" w:hAnsi="Times New Roman"/>
                <w:lang w:val="hu-HU"/>
              </w:rPr>
              <w:t xml:space="preserve"> alapterületen, amelyen egy 254 férőhelyes lelátó található; </w:t>
            </w:r>
          </w:p>
          <w:p w:rsidR="00810863" w:rsidRPr="00810863" w:rsidRDefault="00810863" w:rsidP="00810863">
            <w:pPr>
              <w:spacing w:after="0" w:line="240" w:lineRule="auto"/>
              <w:jc w:val="both"/>
              <w:rPr>
                <w:rFonts w:ascii="Times New Roman" w:hAnsi="Times New Roman"/>
                <w:lang w:val="hu-HU"/>
              </w:rPr>
            </w:pPr>
            <w:r w:rsidRPr="00810863">
              <w:rPr>
                <w:rFonts w:ascii="Times New Roman" w:hAnsi="Times New Roman"/>
                <w:lang w:val="hu-HU"/>
              </w:rPr>
              <w:t>-</w:t>
            </w:r>
            <w:r>
              <w:rPr>
                <w:rFonts w:ascii="Times New Roman" w:hAnsi="Times New Roman"/>
                <w:lang w:val="hu-HU"/>
              </w:rPr>
              <w:t xml:space="preserve"> </w:t>
            </w:r>
            <w:r w:rsidRPr="00810863">
              <w:rPr>
                <w:rFonts w:ascii="Times New Roman" w:hAnsi="Times New Roman"/>
                <w:lang w:val="hu-HU"/>
              </w:rPr>
              <w:t>8. számú telekrész, Május 1</w:t>
            </w:r>
            <w:proofErr w:type="gramStart"/>
            <w:r w:rsidRPr="00810863">
              <w:rPr>
                <w:rFonts w:ascii="Times New Roman" w:hAnsi="Times New Roman"/>
                <w:lang w:val="hu-HU"/>
              </w:rPr>
              <w:t>.,</w:t>
            </w:r>
            <w:proofErr w:type="gramEnd"/>
            <w:r w:rsidRPr="00810863">
              <w:rPr>
                <w:rFonts w:ascii="Times New Roman" w:hAnsi="Times New Roman"/>
                <w:lang w:val="hu-HU"/>
              </w:rPr>
              <w:t xml:space="preserve"> egyéb, mesterségesen kialakított földterület, 9117 m</w:t>
            </w:r>
            <w:r w:rsidRPr="00810863">
              <w:rPr>
                <w:rFonts w:ascii="Times New Roman" w:hAnsi="Times New Roman"/>
                <w:vertAlign w:val="superscript"/>
                <w:lang w:val="hu-HU"/>
              </w:rPr>
              <w:t>2</w:t>
            </w:r>
            <w:r w:rsidRPr="00810863">
              <w:rPr>
                <w:rFonts w:ascii="Times New Roman" w:hAnsi="Times New Roman"/>
                <w:lang w:val="hu-HU"/>
              </w:rPr>
              <w:t xml:space="preserve"> területen, amelyen egy 50 x 110 méteres labdarúgópálya található, a pálya körüli területtel, amelyen a játékosok számára kispad, a közönség számára pedig állóhelyek (kb. 700 hely) vannak.</w:t>
            </w:r>
          </w:p>
        </w:tc>
        <w:tc>
          <w:tcPr>
            <w:tcW w:w="3543" w:type="dxa"/>
          </w:tcPr>
          <w:p w:rsidR="00021319" w:rsidRPr="009311D8" w:rsidRDefault="00021319" w:rsidP="00525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</w:tr>
    </w:tbl>
    <w:p w:rsidR="00D30969" w:rsidRPr="009311D8" w:rsidRDefault="00D30969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:rsidR="00905969" w:rsidRPr="009311D8" w:rsidRDefault="00905969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:rsidR="00905969" w:rsidRPr="009311D8" w:rsidRDefault="00905969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:rsidR="00905969" w:rsidRPr="009311D8" w:rsidRDefault="00905969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:rsidR="000864A4" w:rsidRPr="009311D8" w:rsidRDefault="000864A4" w:rsidP="000864A4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hu-HU"/>
        </w:rPr>
        <w:t>Hely</w:t>
      </w:r>
      <w:r w:rsidRPr="009311D8">
        <w:rPr>
          <w:rFonts w:ascii="Times New Roman" w:hAnsi="Times New Roman"/>
          <w:sz w:val="24"/>
          <w:szCs w:val="24"/>
          <w:lang w:val="sr-Cyrl-RS"/>
        </w:rPr>
        <w:t>:</w:t>
      </w:r>
    </w:p>
    <w:p w:rsidR="000864A4" w:rsidRPr="009311D8" w:rsidRDefault="000864A4" w:rsidP="000864A4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</w:p>
    <w:p w:rsidR="000864A4" w:rsidRPr="002A4727" w:rsidRDefault="000864A4" w:rsidP="000864A4">
      <w:pPr>
        <w:autoSpaceDE w:val="0"/>
        <w:rPr>
          <w:rFonts w:ascii="Times New Roman" w:eastAsia="TimesNewRomanPSMT" w:hAnsi="Times New Roman"/>
          <w:bCs/>
          <w:lang w:val="hu-HU"/>
        </w:rPr>
      </w:pPr>
      <w:r>
        <w:rPr>
          <w:rFonts w:ascii="Times New Roman" w:eastAsia="TimesNewRomanPSMT" w:hAnsi="Times New Roman"/>
          <w:bCs/>
          <w:lang w:val="hu-HU"/>
        </w:rPr>
        <w:t>Kelt</w:t>
      </w:r>
      <w:r w:rsidRPr="009311D8">
        <w:rPr>
          <w:rFonts w:ascii="Times New Roman" w:eastAsia="TimesNewRomanPSMT" w:hAnsi="Times New Roman"/>
          <w:bCs/>
          <w:lang w:val="sr-Cyrl-RS"/>
        </w:rPr>
        <w:t>:</w:t>
      </w:r>
      <w:r>
        <w:rPr>
          <w:rFonts w:ascii="Times New Roman" w:eastAsia="TimesNewRomanPSMT" w:hAnsi="Times New Roman"/>
          <w:bCs/>
          <w:lang w:val="hu-HU"/>
        </w:rPr>
        <w:t xml:space="preserve"> </w:t>
      </w:r>
    </w:p>
    <w:p w:rsidR="000864A4" w:rsidRPr="00521A7E" w:rsidRDefault="000864A4" w:rsidP="000864A4">
      <w:pPr>
        <w:autoSpaceDE w:val="0"/>
        <w:ind w:left="2880" w:firstLine="720"/>
        <w:jc w:val="center"/>
        <w:rPr>
          <w:rFonts w:ascii="Times New Roman" w:eastAsia="Times-Roman" w:hAnsi="Times New Roman"/>
          <w:bCs/>
          <w:lang w:val="hu-HU"/>
        </w:rPr>
      </w:pPr>
      <w:r w:rsidRPr="009311D8">
        <w:rPr>
          <w:rFonts w:ascii="Times New Roman" w:hAnsi="Times New Roman"/>
          <w:sz w:val="24"/>
          <w:szCs w:val="24"/>
          <w:lang w:val="sr-Cyrl-RS"/>
        </w:rPr>
        <w:tab/>
      </w:r>
      <w:r w:rsidRPr="009311D8">
        <w:rPr>
          <w:rFonts w:ascii="Times New Roman" w:hAnsi="Times New Roman"/>
          <w:sz w:val="24"/>
          <w:szCs w:val="24"/>
          <w:lang w:val="sr-Cyrl-RS"/>
        </w:rPr>
        <w:tab/>
      </w:r>
      <w:r w:rsidRPr="009311D8">
        <w:rPr>
          <w:rFonts w:ascii="Times New Roman" w:hAnsi="Times New Roman"/>
          <w:sz w:val="24"/>
          <w:szCs w:val="24"/>
          <w:lang w:val="sr-Cyrl-RS"/>
        </w:rPr>
        <w:tab/>
      </w:r>
      <w:r w:rsidRPr="009311D8">
        <w:rPr>
          <w:rFonts w:ascii="Times New Roman" w:hAnsi="Times New Roman"/>
          <w:sz w:val="24"/>
          <w:szCs w:val="24"/>
          <w:lang w:val="sr-Cyrl-RS"/>
        </w:rPr>
        <w:tab/>
      </w:r>
      <w:r w:rsidRPr="009311D8">
        <w:rPr>
          <w:rFonts w:ascii="Times New Roman" w:hAnsi="Times New Roman"/>
          <w:sz w:val="24"/>
          <w:szCs w:val="24"/>
          <w:lang w:val="sr-Cyrl-RS"/>
        </w:rPr>
        <w:tab/>
      </w:r>
      <w:r w:rsidRPr="009311D8">
        <w:rPr>
          <w:rFonts w:ascii="Times New Roman" w:hAnsi="Times New Roman"/>
          <w:sz w:val="24"/>
          <w:szCs w:val="24"/>
          <w:lang w:val="sr-Cyrl-RS"/>
        </w:rPr>
        <w:tab/>
      </w:r>
      <w:r w:rsidRPr="009311D8">
        <w:rPr>
          <w:rFonts w:ascii="Times New Roman" w:hAnsi="Times New Roman"/>
          <w:sz w:val="24"/>
          <w:szCs w:val="24"/>
          <w:lang w:val="sr-Cyrl-RS"/>
        </w:rPr>
        <w:tab/>
      </w:r>
      <w:r w:rsidRPr="009311D8"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eastAsia="Times-Roman" w:hAnsi="Times New Roman"/>
          <w:bCs/>
          <w:lang w:val="hu-HU"/>
        </w:rPr>
        <w:t>P</w:t>
      </w:r>
      <w:r w:rsidRPr="009311D8">
        <w:rPr>
          <w:rFonts w:ascii="Times New Roman" w:eastAsia="Times-Roman" w:hAnsi="Times New Roman"/>
          <w:bCs/>
          <w:lang w:val="sr-Cyrl-RS"/>
        </w:rPr>
        <w:t>.</w:t>
      </w:r>
      <w:r>
        <w:rPr>
          <w:rFonts w:ascii="Times New Roman" w:eastAsia="Times-Roman" w:hAnsi="Times New Roman"/>
          <w:bCs/>
          <w:lang w:val="hu-HU"/>
        </w:rPr>
        <w:t>H</w:t>
      </w:r>
      <w:r w:rsidRPr="009311D8">
        <w:rPr>
          <w:rFonts w:ascii="Times New Roman" w:eastAsia="Times-Roman" w:hAnsi="Times New Roman"/>
          <w:bCs/>
          <w:lang w:val="sr-Cyrl-RS"/>
        </w:rPr>
        <w:t>.</w:t>
      </w:r>
      <w:r w:rsidRPr="009311D8">
        <w:rPr>
          <w:rFonts w:ascii="Times New Roman" w:eastAsia="Times-Roman" w:hAnsi="Times New Roman"/>
          <w:bCs/>
          <w:lang w:val="sr-Cyrl-RS"/>
        </w:rPr>
        <w:tab/>
        <w:t>____________________________________</w:t>
      </w:r>
      <w:r w:rsidRPr="009311D8">
        <w:rPr>
          <w:rFonts w:ascii="Times New Roman" w:eastAsia="Times-Roman" w:hAnsi="Times New Roman"/>
          <w:bCs/>
          <w:lang w:val="sr-Cyrl-RS"/>
        </w:rPr>
        <w:br/>
      </w:r>
      <w:r w:rsidRPr="009311D8">
        <w:rPr>
          <w:rFonts w:ascii="Times New Roman" w:eastAsia="Times-Roman" w:hAnsi="Times New Roman"/>
          <w:bCs/>
          <w:lang w:val="sr-Cyrl-RS"/>
        </w:rPr>
        <w:tab/>
      </w:r>
      <w:r w:rsidRPr="009311D8">
        <w:rPr>
          <w:rFonts w:ascii="Times New Roman" w:eastAsia="Times-Roman" w:hAnsi="Times New Roman"/>
          <w:bCs/>
          <w:lang w:val="sr-Cyrl-RS"/>
        </w:rPr>
        <w:tab/>
        <w:t xml:space="preserve"> </w:t>
      </w:r>
      <w:r>
        <w:rPr>
          <w:rFonts w:ascii="Times New Roman" w:eastAsia="Times-Roman" w:hAnsi="Times New Roman"/>
          <w:bCs/>
          <w:lang w:val="hu-HU"/>
        </w:rPr>
        <w:t>a jogi személy felhatalmazott személy</w:t>
      </w:r>
      <w:r w:rsidR="004002B0">
        <w:rPr>
          <w:rFonts w:ascii="Times New Roman" w:eastAsia="Times-Roman" w:hAnsi="Times New Roman"/>
          <w:bCs/>
          <w:lang w:val="hu-HU"/>
        </w:rPr>
        <w:t>e</w:t>
      </w:r>
      <w:bookmarkStart w:id="0" w:name="_GoBack"/>
      <w:bookmarkEnd w:id="0"/>
    </w:p>
    <w:p w:rsidR="00905969" w:rsidRPr="009311D8" w:rsidRDefault="00905969" w:rsidP="00251573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RS"/>
        </w:rPr>
      </w:pPr>
    </w:p>
    <w:sectPr w:rsidR="00905969" w:rsidRPr="009311D8" w:rsidSect="000864A4">
      <w:pgSz w:w="12240" w:h="15840"/>
      <w:pgMar w:top="993" w:right="1440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0863" w:rsidRDefault="00810863" w:rsidP="00A23149">
      <w:pPr>
        <w:spacing w:after="0" w:line="240" w:lineRule="auto"/>
      </w:pPr>
      <w:r>
        <w:separator/>
      </w:r>
    </w:p>
  </w:endnote>
  <w:endnote w:type="continuationSeparator" w:id="0">
    <w:p w:rsidR="00810863" w:rsidRDefault="00810863" w:rsidP="00A23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PSMT">
    <w:altName w:val="Times New Roman"/>
    <w:charset w:val="00"/>
    <w:family w:val="roman"/>
    <w:pitch w:val="default"/>
  </w:font>
  <w:font w:name="Times-Roman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0863" w:rsidRDefault="00810863" w:rsidP="00A23149">
      <w:pPr>
        <w:spacing w:after="0" w:line="240" w:lineRule="auto"/>
      </w:pPr>
      <w:r>
        <w:separator/>
      </w:r>
    </w:p>
  </w:footnote>
  <w:footnote w:type="continuationSeparator" w:id="0">
    <w:p w:rsidR="00810863" w:rsidRDefault="00810863" w:rsidP="00A231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6A008D"/>
    <w:multiLevelType w:val="hybridMultilevel"/>
    <w:tmpl w:val="C602D6E0"/>
    <w:lvl w:ilvl="0" w:tplc="07A2238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</w:rPr>
    </w:lvl>
    <w:lvl w:ilvl="1" w:tplc="F9EED76C">
      <w:start w:val="4"/>
      <w:numFmt w:val="bullet"/>
      <w:lvlText w:val="-"/>
      <w:lvlJc w:val="left"/>
      <w:pPr>
        <w:ind w:left="1860" w:hanging="780"/>
      </w:pPr>
      <w:rPr>
        <w:rFonts w:ascii="Times New Roman" w:eastAsia="Calibri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A008D0"/>
    <w:multiLevelType w:val="multilevel"/>
    <w:tmpl w:val="BF5A6D18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969"/>
    <w:rsid w:val="00021319"/>
    <w:rsid w:val="000864A4"/>
    <w:rsid w:val="00146605"/>
    <w:rsid w:val="0020270D"/>
    <w:rsid w:val="00251573"/>
    <w:rsid w:val="00263B5F"/>
    <w:rsid w:val="00296C70"/>
    <w:rsid w:val="002A4727"/>
    <w:rsid w:val="00331FFD"/>
    <w:rsid w:val="003541B1"/>
    <w:rsid w:val="00376DA8"/>
    <w:rsid w:val="003E590D"/>
    <w:rsid w:val="004002B0"/>
    <w:rsid w:val="00422A04"/>
    <w:rsid w:val="0044023D"/>
    <w:rsid w:val="00473DD2"/>
    <w:rsid w:val="005029ED"/>
    <w:rsid w:val="005257A9"/>
    <w:rsid w:val="00534DDB"/>
    <w:rsid w:val="005909ED"/>
    <w:rsid w:val="005F4564"/>
    <w:rsid w:val="00744E0E"/>
    <w:rsid w:val="00793AEE"/>
    <w:rsid w:val="007B4525"/>
    <w:rsid w:val="007E076C"/>
    <w:rsid w:val="007F6BDD"/>
    <w:rsid w:val="00810863"/>
    <w:rsid w:val="0088605C"/>
    <w:rsid w:val="008C1AD5"/>
    <w:rsid w:val="00905969"/>
    <w:rsid w:val="009311D8"/>
    <w:rsid w:val="009E66AC"/>
    <w:rsid w:val="00A04AE2"/>
    <w:rsid w:val="00A23149"/>
    <w:rsid w:val="00A3635E"/>
    <w:rsid w:val="00B0348B"/>
    <w:rsid w:val="00B90F49"/>
    <w:rsid w:val="00C236B9"/>
    <w:rsid w:val="00C653A7"/>
    <w:rsid w:val="00CC5D67"/>
    <w:rsid w:val="00D305DD"/>
    <w:rsid w:val="00D30969"/>
    <w:rsid w:val="00DD3851"/>
    <w:rsid w:val="00E25CD9"/>
    <w:rsid w:val="00E623DC"/>
    <w:rsid w:val="00E649E2"/>
    <w:rsid w:val="00EC18DC"/>
    <w:rsid w:val="00F34F44"/>
    <w:rsid w:val="00F402D9"/>
    <w:rsid w:val="00FA33DF"/>
    <w:rsid w:val="00FC1B77"/>
    <w:rsid w:val="00FD57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5D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09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635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44E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44E0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A231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23149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A231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23149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5D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09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635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44E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44E0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A231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23149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A231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23149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 Szatmari</dc:creator>
  <cp:lastModifiedBy>Sara Penovac</cp:lastModifiedBy>
  <cp:revision>7</cp:revision>
  <cp:lastPrinted>2016-12-26T06:29:00Z</cp:lastPrinted>
  <dcterms:created xsi:type="dcterms:W3CDTF">2024-03-15T09:09:00Z</dcterms:created>
  <dcterms:modified xsi:type="dcterms:W3CDTF">2025-07-04T09:11:00Z</dcterms:modified>
</cp:coreProperties>
</file>